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7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Предварительная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оборудования</w:t>
      </w:r>
    </w:p>
    <w:p>
      <w:pPr>
        <w:pStyle w:val="Author"/>
      </w:pPr>
      <w:r>
        <w:t xml:space="preserve">Солдатов</w:t>
      </w:r>
      <w:r>
        <w:t xml:space="preserve"> </w:t>
      </w:r>
      <w:r>
        <w:t xml:space="preserve">Алексей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Создание виртуальной машины</w:t>
      </w:r>
    </w:p>
    <w:p>
      <w:pPr>
        <w:numPr>
          <w:ilvl w:val="0"/>
          <w:numId w:val="1001"/>
        </w:numPr>
        <w:pStyle w:val="Compact"/>
      </w:pPr>
      <w:r>
        <w:t xml:space="preserve">Установка операционной системы</w:t>
      </w:r>
    </w:p>
    <w:p>
      <w:pPr>
        <w:numPr>
          <w:ilvl w:val="0"/>
          <w:numId w:val="1001"/>
        </w:numPr>
        <w:pStyle w:val="Compact"/>
      </w:pPr>
      <w:r>
        <w:t xml:space="preserve">Обновление настроек</w:t>
      </w:r>
    </w:p>
    <w:p>
      <w:pPr>
        <w:numPr>
          <w:ilvl w:val="0"/>
          <w:numId w:val="1001"/>
        </w:numPr>
        <w:pStyle w:val="Compact"/>
      </w:pPr>
      <w:r>
        <w:t xml:space="preserve">Настройка раскладки клавиатуры</w:t>
      </w:r>
    </w:p>
    <w:p>
      <w:pPr>
        <w:numPr>
          <w:ilvl w:val="0"/>
          <w:numId w:val="1001"/>
        </w:numPr>
        <w:pStyle w:val="Compact"/>
      </w:pPr>
      <w:r>
        <w:t xml:space="preserve">Установка программного обеспечения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3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Создал новую виртуальную машину, дал ей название и выбрал необходимый образ ОС (рис. 1).</w:t>
      </w:r>
    </w:p>
    <w:p>
      <w:pPr>
        <w:pStyle w:val="CaptionedFigure"/>
      </w:pPr>
      <w:r>
        <w:drawing>
          <wp:inline>
            <wp:extent cx="3733800" cy="3540317"/>
            <wp:effectExtent b="0" l="0" r="0" t="0"/>
            <wp:docPr descr="Настройка виртуальной машины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виртуальной машины</w:t>
      </w:r>
    </w:p>
    <w:p>
      <w:pPr>
        <w:pStyle w:val="BodyText"/>
      </w:pPr>
      <w:r>
        <w:t xml:space="preserve">Создал новую жесткий диск и выбрал необходимый размер (рис. 2).</w:t>
      </w:r>
    </w:p>
    <w:p>
      <w:pPr>
        <w:pStyle w:val="CaptionedFigure"/>
      </w:pPr>
      <w:r>
        <w:drawing>
          <wp:inline>
            <wp:extent cx="3733800" cy="2997731"/>
            <wp:effectExtent b="0" l="0" r="0" t="0"/>
            <wp:docPr descr="Настройка диска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7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диска</w:t>
      </w:r>
    </w:p>
    <w:p>
      <w:pPr>
        <w:pStyle w:val="BodyText"/>
      </w:pPr>
      <w:r>
        <w:t xml:space="preserve">Указал необходимое количество основной памяти и ядер (рис. 3).</w:t>
      </w:r>
    </w:p>
    <w:p>
      <w:pPr>
        <w:pStyle w:val="CaptionedFigure"/>
      </w:pPr>
      <w:r>
        <w:drawing>
          <wp:inline>
            <wp:extent cx="3733800" cy="2894928"/>
            <wp:effectExtent b="0" l="0" r="0" t="0"/>
            <wp:docPr descr="Настройка оборудования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4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оборудования</w:t>
      </w:r>
    </w:p>
    <w:p>
      <w:pPr>
        <w:pStyle w:val="BodyText"/>
      </w:pPr>
      <w:r>
        <w:t xml:space="preserve">В конечном счете получилась такая конфигурация (рис. 4).</w:t>
      </w:r>
    </w:p>
    <w:p>
      <w:pPr>
        <w:pStyle w:val="CaptionedFigure"/>
      </w:pPr>
      <w:r>
        <w:drawing>
          <wp:inline>
            <wp:extent cx="3733800" cy="3135566"/>
            <wp:effectExtent b="0" l="0" r="0" t="0"/>
            <wp:docPr descr="Итоговая сборка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5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Итоговая сборка</w:t>
      </w:r>
    </w:p>
    <w:p>
      <w:pPr>
        <w:pStyle w:val="BodyText"/>
      </w:pPr>
      <w:r>
        <w:t xml:space="preserve">Запустил liveinst (рис. 5).</w:t>
      </w:r>
    </w:p>
    <w:p>
      <w:pPr>
        <w:pStyle w:val="CaptionedFigure"/>
      </w:pPr>
      <w:r>
        <w:drawing>
          <wp:inline>
            <wp:extent cx="3733800" cy="2947736"/>
            <wp:effectExtent b="0" l="0" r="0" t="0"/>
            <wp:docPr descr="Вызов установщика" title="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Вызов установщика</w:t>
      </w:r>
    </w:p>
    <w:p>
      <w:pPr>
        <w:pStyle w:val="BodyText"/>
      </w:pPr>
      <w:r>
        <w:t xml:space="preserve">Приступил к установке ОС (рис. 6).</w:t>
      </w:r>
    </w:p>
    <w:p>
      <w:pPr>
        <w:pStyle w:val="CaptionedFigure"/>
      </w:pPr>
      <w:r>
        <w:drawing>
          <wp:inline>
            <wp:extent cx="3733800" cy="2950457"/>
            <wp:effectExtent b="0" l="0" r="0" t="0"/>
            <wp:docPr descr="Установка ОС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ОС</w:t>
      </w:r>
    </w:p>
    <w:p>
      <w:pPr>
        <w:pStyle w:val="BodyText"/>
      </w:pPr>
      <w:r>
        <w:t xml:space="preserve">После установки оптический диск не был отключен, пришлось изъять его самостоятельно (рис. 7).</w:t>
      </w:r>
    </w:p>
    <w:p>
      <w:pPr>
        <w:pStyle w:val="CaptionedFigure"/>
      </w:pPr>
      <w:r>
        <w:drawing>
          <wp:inline>
            <wp:extent cx="3733800" cy="2636818"/>
            <wp:effectExtent b="0" l="0" r="0" t="0"/>
            <wp:docPr descr="Удаление оптического диска из привода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6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Удаление оптического диска из привода</w:t>
      </w:r>
    </w:p>
    <w:p>
      <w:pPr>
        <w:pStyle w:val="BodyText"/>
      </w:pPr>
      <w:r>
        <w:t xml:space="preserve">Переключился на роль супер-пользователя и обновил все пакеты (рис. 8).</w:t>
      </w:r>
    </w:p>
    <w:p>
      <w:pPr>
        <w:pStyle w:val="CaptionedFigure"/>
      </w:pPr>
      <w:r>
        <w:drawing>
          <wp:inline>
            <wp:extent cx="3733800" cy="2804175"/>
            <wp:effectExtent b="0" l="0" r="0" t="0"/>
            <wp:docPr descr="Обновление пакетов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Обновление пакетов</w:t>
      </w:r>
    </w:p>
    <w:p>
      <w:pPr>
        <w:pStyle w:val="BodyText"/>
      </w:pPr>
      <w:r>
        <w:t xml:space="preserve">Для удобства работы установил tmux и mc (рис. 9).</w:t>
      </w:r>
    </w:p>
    <w:p>
      <w:pPr>
        <w:pStyle w:val="CaptionedFigure"/>
      </w:pPr>
      <w:r>
        <w:drawing>
          <wp:inline>
            <wp:extent cx="3733800" cy="2793578"/>
            <wp:effectExtent b="0" l="0" r="0" t="0"/>
            <wp:docPr descr="установка tmux и mc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3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tmux и mc</w:t>
      </w:r>
    </w:p>
    <w:p>
      <w:pPr>
        <w:pStyle w:val="BodyText"/>
      </w:pPr>
      <w:r>
        <w:t xml:space="preserve">Прописал команду для автоматического обновления (рис. 10).</w:t>
      </w:r>
    </w:p>
    <w:p>
      <w:pPr>
        <w:pStyle w:val="CaptionedFigure"/>
      </w:pPr>
      <w:r>
        <w:drawing>
          <wp:inline>
            <wp:extent cx="3733800" cy="2544544"/>
            <wp:effectExtent b="0" l="0" r="0" t="0"/>
            <wp:docPr descr="Автоматическое обновление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4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Автоматическое обновление</w:t>
      </w:r>
    </w:p>
    <w:p>
      <w:pPr>
        <w:pStyle w:val="BodyText"/>
      </w:pPr>
      <w:r>
        <w:t xml:space="preserve">Запустил таймер (рис. 11).</w:t>
      </w:r>
    </w:p>
    <w:p>
      <w:pPr>
        <w:pStyle w:val="CaptionedFigure"/>
      </w:pPr>
      <w:r>
        <w:drawing>
          <wp:inline>
            <wp:extent cx="3733800" cy="391415"/>
            <wp:effectExtent b="0" l="0" r="0" t="0"/>
            <wp:docPr descr="Запуск таймера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1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таймера</w:t>
      </w:r>
    </w:p>
    <w:p>
      <w:pPr>
        <w:pStyle w:val="BodyText"/>
      </w:pPr>
      <w:r>
        <w:t xml:space="preserve">Заменил значение в файле /etc/selinux/config/etc/selinux/config (рис. 12).</w:t>
      </w:r>
    </w:p>
    <w:p>
      <w:pPr>
        <w:pStyle w:val="CaptionedFigure"/>
      </w:pPr>
      <w:r>
        <w:drawing>
          <wp:inline>
            <wp:extent cx="3733800" cy="2832008"/>
            <wp:effectExtent b="0" l="0" r="0" t="0"/>
            <wp:docPr descr="Изменение файла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файла</w:t>
      </w:r>
    </w:p>
    <w:p>
      <w:pPr>
        <w:pStyle w:val="BodyText"/>
      </w:pPr>
      <w:r>
        <w:t xml:space="preserve">Перегрузил виртуальную машину (рис. 13).</w:t>
      </w:r>
    </w:p>
    <w:p>
      <w:pPr>
        <w:pStyle w:val="CaptionedFigure"/>
      </w:pPr>
      <w:r>
        <w:drawing>
          <wp:inline>
            <wp:extent cx="3733800" cy="618482"/>
            <wp:effectExtent b="0" l="0" r="0" t="0"/>
            <wp:docPr descr="reboot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8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reboot</w:t>
      </w:r>
    </w:p>
    <w:p>
      <w:pPr>
        <w:pStyle w:val="BodyText"/>
      </w:pPr>
      <w:r>
        <w:t xml:space="preserve">Переключитесь на роль супер-пользователя и установил средства разработки (рис. 14).</w:t>
      </w:r>
    </w:p>
    <w:p>
      <w:pPr>
        <w:pStyle w:val="CaptionedFigure"/>
      </w:pPr>
      <w:r>
        <w:drawing>
          <wp:inline>
            <wp:extent cx="3733800" cy="714821"/>
            <wp:effectExtent b="0" l="0" r="0" t="0"/>
            <wp:docPr descr="Установка средств разработки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4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средств разработки</w:t>
      </w:r>
    </w:p>
    <w:p>
      <w:pPr>
        <w:pStyle w:val="BodyText"/>
      </w:pPr>
      <w:r>
        <w:t xml:space="preserve">Установил пакет DKMS (рис. 15).</w:t>
      </w:r>
    </w:p>
    <w:p>
      <w:pPr>
        <w:pStyle w:val="CaptionedFigure"/>
      </w:pPr>
      <w:r>
        <w:drawing>
          <wp:inline>
            <wp:extent cx="3733800" cy="2787954"/>
            <wp:effectExtent b="0" l="0" r="0" t="0"/>
            <wp:docPr descr="Установка пакета DKMS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7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Установка пакета DKMS</w:t>
      </w:r>
    </w:p>
    <w:p>
      <w:pPr>
        <w:pStyle w:val="BodyText"/>
      </w:pPr>
      <w:r>
        <w:t xml:space="preserve">В меню виртуальной машины подключил образ диска дополнений гостевой ОС (рис. 16).</w:t>
      </w:r>
    </w:p>
    <w:p>
      <w:pPr>
        <w:pStyle w:val="CaptionedFigure"/>
      </w:pPr>
      <w:r>
        <w:drawing>
          <wp:inline>
            <wp:extent cx="3733800" cy="3557367"/>
            <wp:effectExtent b="0" l="0" r="0" t="0"/>
            <wp:docPr descr="Образ диска гостевой ОС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7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Образ диска гостевой ОС</w:t>
      </w:r>
    </w:p>
    <w:p>
      <w:pPr>
        <w:pStyle w:val="BodyText"/>
      </w:pPr>
      <w:r>
        <w:t xml:space="preserve">Подмонтировал диск и установил драйвера, перезапустил систему (рис. 17).</w:t>
      </w:r>
    </w:p>
    <w:p>
      <w:pPr>
        <w:pStyle w:val="CaptionedFigure"/>
      </w:pPr>
      <w:r>
        <w:drawing>
          <wp:inline>
            <wp:extent cx="3733800" cy="1958903"/>
            <wp:effectExtent b="0" l="0" r="0" t="0"/>
            <wp:docPr descr="Работа с диском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Работа с диском</w:t>
      </w:r>
    </w:p>
    <w:p>
      <w:pPr>
        <w:pStyle w:val="BodyText"/>
      </w:pPr>
      <w:r>
        <w:t xml:space="preserve">Вошел в ОС под заданной вами при установке учётной записью, запустил терминал, запустил терминальный мультиплексор tmux и создал конфигурационный файл (рис. 18).</w:t>
      </w:r>
    </w:p>
    <w:p>
      <w:pPr>
        <w:pStyle w:val="CaptionedFigure"/>
      </w:pPr>
      <w:r>
        <w:drawing>
          <wp:inline>
            <wp:extent cx="3733800" cy="543446"/>
            <wp:effectExtent b="0" l="0" r="0" t="0"/>
            <wp:docPr descr="создание конфигурационного файла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конфигурационного файла</w:t>
      </w:r>
    </w:p>
    <w:p>
      <w:pPr>
        <w:pStyle w:val="BodyText"/>
      </w:pPr>
      <w:r>
        <w:t xml:space="preserve">Отредактировал конфигурационный файл (рис. 19).</w:t>
      </w:r>
    </w:p>
    <w:p>
      <w:pPr>
        <w:pStyle w:val="CaptionedFigure"/>
      </w:pPr>
      <w:r>
        <w:drawing>
          <wp:inline>
            <wp:extent cx="3733800" cy="599856"/>
            <wp:effectExtent b="0" l="0" r="0" t="0"/>
            <wp:docPr descr="Редактирование конфигурационного файла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9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Редактирование конфигурационного файла</w:t>
      </w:r>
    </w:p>
    <w:p>
      <w:pPr>
        <w:pStyle w:val="BodyText"/>
      </w:pPr>
      <w:r>
        <w:t xml:space="preserve">Переключился на роль супер-пользователя, отредактировал конфигурационный файл</w:t>
      </w:r>
      <w:r>
        <w:t xml:space="preserve"> </w:t>
      </w:r>
      <w:r>
        <w:t xml:space="preserve">“</w:t>
      </w:r>
      <w:r>
        <w:t xml:space="preserve">/etc/X11/xorg.conf.d/00-keyboard.conf</w:t>
      </w:r>
      <w:r>
        <w:t xml:space="preserve">”</w:t>
      </w:r>
      <w:r>
        <w:t xml:space="preserve"> </w:t>
      </w:r>
      <w:r>
        <w:t xml:space="preserve">и перезагрузил виртуальную машину (рис. 20).</w:t>
      </w:r>
    </w:p>
    <w:p>
      <w:pPr>
        <w:pStyle w:val="CaptionedFigure"/>
      </w:pPr>
      <w:r>
        <w:drawing>
          <wp:inline>
            <wp:extent cx="3733800" cy="806954"/>
            <wp:effectExtent b="0" l="0" r="0" t="0"/>
            <wp:docPr descr="Редактирование конфигурационного файла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6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Редактирование конфигурационного файла</w:t>
      </w:r>
    </w:p>
    <w:p>
      <w:pPr>
        <w:pStyle w:val="BodyText"/>
      </w:pPr>
      <w:r>
        <w:t xml:space="preserve">Запустил терминальный мультиплексор tmux, переключился на роль супер-пользователя и установил pandoc (рис. 21).</w:t>
      </w:r>
    </w:p>
    <w:p>
      <w:pPr>
        <w:pStyle w:val="CaptionedFigure"/>
      </w:pPr>
      <w:r>
        <w:drawing>
          <wp:inline>
            <wp:extent cx="3733800" cy="2213610"/>
            <wp:effectExtent b="0" l="0" r="0" t="0"/>
            <wp:docPr descr="Установка pandoc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pandoc</w:t>
      </w:r>
    </w:p>
    <w:p>
      <w:pPr>
        <w:pStyle w:val="BodyText"/>
      </w:pPr>
      <w:r>
        <w:t xml:space="preserve">Установил дистрибутив TeXlive (рис. 22).</w:t>
      </w:r>
    </w:p>
    <w:p>
      <w:pPr>
        <w:pStyle w:val="CaptionedFigure"/>
      </w:pPr>
      <w:r>
        <w:drawing>
          <wp:inline>
            <wp:extent cx="3733800" cy="821882"/>
            <wp:effectExtent b="0" l="0" r="0" t="0"/>
            <wp:docPr descr="Установка дистрибутива TeXlive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Установка дистрибутива TeXlive</w:t>
      </w:r>
    </w:p>
    <w:p>
      <w:pPr>
        <w:pStyle w:val="BodyText"/>
      </w:pPr>
      <w:r>
        <w:t xml:space="preserve">Выполнил домашние задания (рис. 23, 24).</w:t>
      </w:r>
    </w:p>
    <w:p>
      <w:pPr>
        <w:pStyle w:val="CaptionedFigure"/>
      </w:pPr>
      <w:r>
        <w:drawing>
          <wp:inline>
            <wp:extent cx="3733800" cy="355960"/>
            <wp:effectExtent b="0" l="0" r="0" t="0"/>
            <wp:docPr descr="Домашнее задание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Домашнее задание</w:t>
      </w:r>
    </w:p>
    <w:p>
      <w:pPr>
        <w:pStyle w:val="CaptionedFigure"/>
      </w:pPr>
      <w:r>
        <w:drawing>
          <wp:inline>
            <wp:extent cx="3733800" cy="697481"/>
            <wp:effectExtent b="0" l="0" r="0" t="0"/>
            <wp:docPr descr="Домашнее задание" title="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7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Домашнее задание</w:t>
      </w:r>
    </w:p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 практические навыки установки операционной системы на виртуальную машину, настроил минимально необходимые для дальнейшей работы сервисы.</w:t>
      </w:r>
    </w:p>
    <w:bookmarkEnd w:id="97"/>
    <w:bookmarkStart w:id="104" w:name="список-литературы"/>
    <w:p>
      <w:pPr>
        <w:pStyle w:val="Heading1"/>
      </w:pPr>
      <w:r>
        <w:t xml:space="preserve">Список литературы</w:t>
      </w:r>
    </w:p>
    <w:bookmarkStart w:id="103" w:name="refs"/>
    <w:bookmarkStart w:id="98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98"/>
    <w:bookmarkStart w:id="99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99"/>
    <w:bookmarkStart w:id="100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00"/>
    <w:bookmarkStart w:id="102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01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02"/>
    <w:bookmarkEnd w:id="103"/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7" Target="media/rId27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hyperlink" Id="rId101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1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Солдатов Алексей</dc:creator>
  <dc:language>ru-RU</dc:language>
  <cp:keywords/>
  <dcterms:created xsi:type="dcterms:W3CDTF">2024-03-01T20:07:37Z</dcterms:created>
  <dcterms:modified xsi:type="dcterms:W3CDTF">2024-03-01T20:07:37Z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Предварительная настройка оборудования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